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B87" w:rsidRDefault="000A7472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  <w:color w:val="2C363A"/>
          <w:highlight w:val="white"/>
        </w:rPr>
      </w:pPr>
      <w:r>
        <w:rPr>
          <w:rFonts w:ascii="Arial" w:eastAsia="Arial" w:hAnsi="Arial" w:cs="Arial"/>
          <w:b/>
          <w:color w:val="2C363A"/>
          <w:highlight w:val="white"/>
        </w:rPr>
        <w:t>Az MKP OT nyilatkozata</w:t>
      </w:r>
    </w:p>
    <w:p w:rsidR="00B61B87" w:rsidRDefault="000A7472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color w:val="2C363A"/>
          <w:sz w:val="20"/>
          <w:szCs w:val="20"/>
          <w:highlight w:val="white"/>
        </w:rPr>
      </w:pP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>A Szlovák Földalap 2018-ban a Smer - SNS - Most-Híd kormánykoalíció kezdeményezésére több millió euró értékű ingatlant akar elkobozni az állam egyes személyektől, mégpedig azzal az indokkal, hogy a jogosultak felmenői magyar nemzetiségűek voltak és ezért a</w:t>
      </w: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 xml:space="preserve"> Beneš-dekrétumok értelmében földjeiket a tulajdonosaiktól már korábban el kellett volna kobozni. A hivatalos állami álláspont és a valóság merőben eltér egymástól. A Magyar Közösség Pártja ezt az eljárást mélységesen felháborítónak és elfogadhatatlannak t</w:t>
      </w: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>artja és az új kormánnyal kezdeményezni fogja a megszüntetését.</w:t>
      </w:r>
    </w:p>
    <w:p w:rsidR="00B61B87" w:rsidRDefault="000A7472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color w:val="2C363A"/>
          <w:sz w:val="20"/>
          <w:szCs w:val="20"/>
          <w:highlight w:val="white"/>
        </w:rPr>
      </w:pP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>A Magyar Közösség Pártja Országos Tanácsa a magyar közösség jövője szempontjából veszélyesnek tartja az iskolák számának csökkentési szándékát és a települések összevonására irányuló törekvése</w:t>
      </w: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>ket.</w:t>
      </w:r>
    </w:p>
    <w:p w:rsidR="00B61B87" w:rsidRDefault="000A7472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color w:val="2C363A"/>
          <w:sz w:val="20"/>
          <w:szCs w:val="20"/>
          <w:highlight w:val="white"/>
        </w:rPr>
      </w:pP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>A szakoktatásról szóló 209/2018 számú törvény értelmében a megyei önkormányzatok elöljárói és az oktatási minisztérium hatáskörébe került a döntés joga arról, hogy melyik középiskolában mennyi diák tanulhat az első évfolyamban. E törvény mesterségesen</w:t>
      </w: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 xml:space="preserve"> szabályozza a diákok iskolaválasztását és nagymértékben beleszól a demokratikus alapelvekbe. A Magyar Közösség Pártja Országos Tanácsa sürgeti a törvény minimálisan e cikkelyének módosítását.</w:t>
      </w:r>
    </w:p>
    <w:p w:rsidR="00B61B87" w:rsidRDefault="000A7472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color w:val="2C363A"/>
          <w:sz w:val="20"/>
          <w:szCs w:val="20"/>
          <w:highlight w:val="white"/>
        </w:rPr>
      </w:pP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>A Magyar Közösség Pártja Országos Tanácsa szorgalmazza az egysé</w:t>
      </w: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>ges felvidéki magyar politikai tömörülés létrehozását. A 2020-as parlamenti választások eredménye alapján ennek a vázát az MKP-nak kell adnia. A tömörülés alapját különféle irányultságú, de magyar platformok szövetségeként határozta meg a testület.</w:t>
      </w:r>
    </w:p>
    <w:p w:rsidR="00B61B87" w:rsidRDefault="000A7472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color w:val="2C363A"/>
          <w:sz w:val="20"/>
          <w:szCs w:val="20"/>
          <w:highlight w:val="white"/>
        </w:rPr>
      </w:pP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>A Magya</w:t>
      </w: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>r Közösség Pártja Országos Tanácsa a Nemzeti Összetartozás Napja kapcsán kinyilatkozza, hogy a nemzeti összetartozás alapvető emberi jogként kezelendő, aminek a célja a nemzeti közösségek megmaradásának és gyarapodásának biztosítása.</w:t>
      </w:r>
    </w:p>
    <w:p w:rsidR="00B61B87" w:rsidRDefault="00B61B87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color w:val="2C363A"/>
          <w:sz w:val="20"/>
          <w:szCs w:val="20"/>
          <w:highlight w:val="white"/>
        </w:rPr>
      </w:pPr>
    </w:p>
    <w:p w:rsidR="00B61B87" w:rsidRDefault="000A7472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color w:val="2C363A"/>
          <w:sz w:val="20"/>
          <w:szCs w:val="20"/>
          <w:highlight w:val="white"/>
        </w:rPr>
      </w:pP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>Pozsony, 2020. június</w:t>
      </w:r>
      <w:r>
        <w:rPr>
          <w:rFonts w:ascii="Arial" w:eastAsia="Arial" w:hAnsi="Arial" w:cs="Arial"/>
          <w:color w:val="2C363A"/>
          <w:sz w:val="20"/>
          <w:szCs w:val="20"/>
          <w:highlight w:val="white"/>
        </w:rPr>
        <w:t xml:space="preserve"> 20.</w:t>
      </w:r>
    </w:p>
    <w:p w:rsidR="00B61B87" w:rsidRDefault="00B61B87">
      <w:pPr>
        <w:shd w:val="clear" w:color="auto" w:fill="FFFFFF"/>
        <w:spacing w:before="240" w:after="240" w:line="276" w:lineRule="auto"/>
        <w:jc w:val="both"/>
        <w:rPr>
          <w:rFonts w:ascii="Arial" w:eastAsia="Arial" w:hAnsi="Arial" w:cs="Arial"/>
          <w:b/>
        </w:rPr>
      </w:pPr>
    </w:p>
    <w:sectPr w:rsidR="00B61B87">
      <w:headerReference w:type="default" r:id="rId6"/>
      <w:footerReference w:type="default" r:id="rId7"/>
      <w:pgSz w:w="11906" w:h="16838"/>
      <w:pgMar w:top="3594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A7472" w:rsidRDefault="000A7472">
      <w:pPr>
        <w:spacing w:after="0" w:line="240" w:lineRule="auto"/>
      </w:pPr>
      <w:r>
        <w:separator/>
      </w:r>
    </w:p>
  </w:endnote>
  <w:endnote w:type="continuationSeparator" w:id="0">
    <w:p w:rsidR="000A7472" w:rsidRDefault="000A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1B87" w:rsidRDefault="000A74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5753100" cy="161925"/>
          <wp:effectExtent l="0" t="0" r="0" b="0"/>
          <wp:docPr id="2" name="image1.jpg" descr="dow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ow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0" cy="161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A7472" w:rsidRDefault="000A7472">
      <w:pPr>
        <w:spacing w:after="0" w:line="240" w:lineRule="auto"/>
      </w:pPr>
      <w:r>
        <w:separator/>
      </w:r>
    </w:p>
  </w:footnote>
  <w:footnote w:type="continuationSeparator" w:id="0">
    <w:p w:rsidR="000A7472" w:rsidRDefault="000A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1B87" w:rsidRDefault="00B61B8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10080" w:type="dxa"/>
      <w:tblInd w:w="-432" w:type="dxa"/>
      <w:tblLayout w:type="fixed"/>
      <w:tblLook w:val="0000" w:firstRow="0" w:lastRow="0" w:firstColumn="0" w:lastColumn="0" w:noHBand="0" w:noVBand="0"/>
    </w:tblPr>
    <w:tblGrid>
      <w:gridCol w:w="5220"/>
      <w:gridCol w:w="4860"/>
    </w:tblGrid>
    <w:tr w:rsidR="00B61B87">
      <w:tc>
        <w:tcPr>
          <w:tcW w:w="5220" w:type="dxa"/>
          <w:vMerge w:val="restart"/>
          <w:shd w:val="clear" w:color="auto" w:fill="auto"/>
        </w:tcPr>
        <w:p w:rsidR="00B61B87" w:rsidRDefault="000A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ind w:left="72"/>
            <w:jc w:val="both"/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noProof/>
              <w:color w:val="000000"/>
              <w:sz w:val="18"/>
              <w:szCs w:val="18"/>
            </w:rPr>
            <w:drawing>
              <wp:inline distT="0" distB="0" distL="0" distR="0">
                <wp:extent cx="2447925" cy="1143000"/>
                <wp:effectExtent l="0" t="0" r="0" b="0"/>
                <wp:docPr id="1" name="image2.jpg" descr="mk_logo_rgb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mk_logo_rgb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925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shd w:val="clear" w:color="auto" w:fill="auto"/>
        </w:tcPr>
        <w:p w:rsidR="00B61B87" w:rsidRDefault="000A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Arial" w:hAnsi="Arial" w:cs="Arial"/>
              <w:b/>
              <w:color w:val="5F5F5F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5F5F5F"/>
              <w:sz w:val="18"/>
              <w:szCs w:val="18"/>
            </w:rPr>
            <w:t>MAGYAR KÖZÖSSÉG PÁRTJA – POZSONY</w:t>
          </w:r>
        </w:p>
        <w:p w:rsidR="00B61B87" w:rsidRDefault="000A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Arial" w:hAnsi="Arial" w:cs="Arial"/>
              <w:color w:val="5F5F5F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5F5F5F"/>
              <w:sz w:val="18"/>
              <w:szCs w:val="18"/>
            </w:rPr>
            <w:t>STRANA MAĎARSKEJ KOMUNITY – BRATISLAVA</w:t>
          </w:r>
        </w:p>
      </w:tc>
    </w:tr>
    <w:tr w:rsidR="00B61B87">
      <w:tc>
        <w:tcPr>
          <w:tcW w:w="5220" w:type="dxa"/>
          <w:vMerge/>
          <w:shd w:val="clear" w:color="auto" w:fill="auto"/>
        </w:tcPr>
        <w:p w:rsidR="00B61B87" w:rsidRDefault="00B61B87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5F5F5F"/>
              <w:sz w:val="18"/>
              <w:szCs w:val="18"/>
            </w:rPr>
          </w:pPr>
        </w:p>
      </w:tc>
      <w:tc>
        <w:tcPr>
          <w:tcW w:w="4860" w:type="dxa"/>
          <w:shd w:val="clear" w:color="auto" w:fill="auto"/>
        </w:tcPr>
        <w:p w:rsidR="00B61B87" w:rsidRDefault="000A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5F5F5F"/>
              <w:sz w:val="18"/>
              <w:szCs w:val="18"/>
            </w:rPr>
            <w:br/>
          </w:r>
          <w:r>
            <w:rPr>
              <w:rFonts w:ascii="Verdana" w:eastAsia="Verdana" w:hAnsi="Verdana" w:cs="Verdana"/>
              <w:color w:val="333333"/>
              <w:sz w:val="18"/>
              <w:szCs w:val="18"/>
            </w:rPr>
            <w:t>Čajakova 8, 811 05 Bratislava, Slovakia</w:t>
          </w:r>
          <w:r>
            <w:rPr>
              <w:rFonts w:ascii="Arial" w:eastAsia="Arial" w:hAnsi="Arial" w:cs="Arial"/>
              <w:color w:val="5F5F5F"/>
              <w:sz w:val="18"/>
              <w:szCs w:val="18"/>
            </w:rPr>
            <w:br/>
          </w:r>
          <w:r>
            <w:rPr>
              <w:rFonts w:ascii="Arial" w:eastAsia="Arial" w:hAnsi="Arial" w:cs="Arial"/>
              <w:color w:val="333333"/>
              <w:sz w:val="18"/>
              <w:szCs w:val="18"/>
            </w:rPr>
            <w:t>Tel: 02/ 571 06 012</w:t>
          </w:r>
        </w:p>
        <w:p w:rsidR="00B61B87" w:rsidRDefault="000A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Arial" w:hAnsi="Arial" w:cs="Arial"/>
              <w:color w:val="333333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br/>
            <w:t xml:space="preserve">E-mail: </w:t>
          </w:r>
          <w:hyperlink r:id="rId2"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press@</w:t>
            </w:r>
          </w:hyperlink>
          <w:hyperlink r:id="rId3"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s</w:t>
            </w:r>
          </w:hyperlink>
          <w:hyperlink r:id="rId4">
            <w:r>
              <w:rPr>
                <w:rFonts w:ascii="Arial" w:eastAsia="Arial" w:hAnsi="Arial" w:cs="Arial"/>
                <w:color w:val="0000FF"/>
                <w:sz w:val="18"/>
                <w:szCs w:val="18"/>
                <w:u w:val="single"/>
              </w:rPr>
              <w:t>mk.sk</w:t>
            </w:r>
          </w:hyperlink>
        </w:p>
        <w:p w:rsidR="00B61B87" w:rsidRDefault="000A7472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eastAsia="Arial" w:hAnsi="Arial" w:cs="Arial"/>
              <w:color w:val="5F5F5F"/>
              <w:sz w:val="18"/>
              <w:szCs w:val="18"/>
            </w:rPr>
          </w:pPr>
          <w:r>
            <w:rPr>
              <w:rFonts w:ascii="Arial" w:eastAsia="Arial" w:hAnsi="Arial" w:cs="Arial"/>
              <w:color w:val="333333"/>
              <w:sz w:val="18"/>
              <w:szCs w:val="18"/>
            </w:rPr>
            <w:t>Web: www.mkp.sk</w:t>
          </w:r>
        </w:p>
      </w:tc>
    </w:tr>
  </w:tbl>
  <w:p w:rsidR="00B61B87" w:rsidRDefault="00B61B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B87"/>
    <w:rsid w:val="000A7472"/>
    <w:rsid w:val="002C2866"/>
    <w:rsid w:val="00B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94026-0EA3-49A6-AB23-2D72DE99F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g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Media 14</dc:creator>
  <cp:lastModifiedBy>Pro Media 14</cp:lastModifiedBy>
  <cp:revision>2</cp:revision>
  <dcterms:created xsi:type="dcterms:W3CDTF">2020-06-20T15:33:00Z</dcterms:created>
  <dcterms:modified xsi:type="dcterms:W3CDTF">2020-06-20T15:33:00Z</dcterms:modified>
</cp:coreProperties>
</file>