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C8EF9" w14:textId="77777777" w:rsidR="00FC3520" w:rsidRPr="00DF7688" w:rsidRDefault="00DF7688">
      <w:pPr>
        <w:pStyle w:val="Norml1"/>
        <w:rPr>
          <w:color w:val="050505"/>
          <w:sz w:val="23"/>
          <w:szCs w:val="23"/>
          <w:lang w:val="sk-SK"/>
        </w:rPr>
      </w:pPr>
      <w:r w:rsidRPr="00DF7688">
        <w:rPr>
          <w:color w:val="050505"/>
          <w:sz w:val="23"/>
          <w:szCs w:val="23"/>
          <w:lang w:val="sk-SK"/>
        </w:rPr>
        <w:t xml:space="preserve">Vážený pán predseda vlády Slovenskej republiky! </w:t>
      </w:r>
    </w:p>
    <w:p w14:paraId="0705C0E6" w14:textId="77777777" w:rsidR="00FC3520" w:rsidRPr="00DF7688" w:rsidRDefault="00FC3520">
      <w:pPr>
        <w:pStyle w:val="Norml1"/>
        <w:rPr>
          <w:color w:val="050505"/>
          <w:sz w:val="23"/>
          <w:szCs w:val="23"/>
          <w:lang w:val="sk-SK"/>
        </w:rPr>
      </w:pPr>
    </w:p>
    <w:p w14:paraId="02C5F440" w14:textId="77777777" w:rsidR="00FC3520" w:rsidRPr="00DF7688" w:rsidRDefault="00DF7688">
      <w:pPr>
        <w:pStyle w:val="Norml1"/>
        <w:rPr>
          <w:color w:val="050505"/>
          <w:sz w:val="23"/>
          <w:szCs w:val="23"/>
          <w:lang w:val="sk-SK"/>
        </w:rPr>
      </w:pPr>
      <w:r w:rsidRPr="00DF7688">
        <w:rPr>
          <w:color w:val="050505"/>
          <w:sz w:val="23"/>
          <w:szCs w:val="23"/>
          <w:lang w:val="sk-SK"/>
        </w:rPr>
        <w:t xml:space="preserve">Obraciame sa na Vás vo veci blížiaceho sa sčítania obyvateľov. Pre národnostné komunity je to kľúčová udalosť, keď sa raz za desať rokov máme možnosť dozvedieť sa, v akej kondícii je naša komunita. Od výsledkov sčítania sa odvíjajú okrem iného aj jazykové práva národnostných komunít. </w:t>
      </w:r>
    </w:p>
    <w:p w14:paraId="7F37F3AB" w14:textId="77777777" w:rsidR="00FC3520" w:rsidRPr="00DF7688" w:rsidRDefault="00FC3520">
      <w:pPr>
        <w:pStyle w:val="Norml1"/>
        <w:rPr>
          <w:color w:val="050505"/>
          <w:sz w:val="23"/>
          <w:szCs w:val="23"/>
          <w:lang w:val="sk-SK"/>
        </w:rPr>
      </w:pPr>
    </w:p>
    <w:p w14:paraId="208BDEB6" w14:textId="77777777" w:rsidR="00FC3520" w:rsidRPr="00DF7688" w:rsidRDefault="00DF7688">
      <w:pPr>
        <w:pStyle w:val="Norml1"/>
        <w:rPr>
          <w:color w:val="050505"/>
          <w:sz w:val="23"/>
          <w:szCs w:val="23"/>
          <w:lang w:val="sk-SK"/>
        </w:rPr>
      </w:pPr>
      <w:r w:rsidRPr="00DF7688">
        <w:rPr>
          <w:color w:val="050505"/>
          <w:sz w:val="23"/>
          <w:szCs w:val="23"/>
          <w:lang w:val="sk-SK"/>
        </w:rPr>
        <w:t xml:space="preserve">Dovoľte nám, aby sme sa Vám na tomto mieste poďakovali za to, že vláda promptne rozhodla v prospech menšín, keď posunula termín asistovaného sčítania! </w:t>
      </w:r>
    </w:p>
    <w:p w14:paraId="30EBB2C7" w14:textId="77777777" w:rsidR="00FC3520" w:rsidRPr="00DF7688" w:rsidRDefault="00FC3520">
      <w:pPr>
        <w:pStyle w:val="Norml1"/>
        <w:rPr>
          <w:color w:val="050505"/>
          <w:sz w:val="23"/>
          <w:szCs w:val="23"/>
          <w:lang w:val="sk-SK"/>
        </w:rPr>
      </w:pPr>
    </w:p>
    <w:p w14:paraId="5D363AC8" w14:textId="77777777" w:rsidR="00FC3520" w:rsidRPr="00DF7688" w:rsidRDefault="00DF7688">
      <w:pPr>
        <w:pStyle w:val="Norml1"/>
        <w:rPr>
          <w:color w:val="050505"/>
          <w:sz w:val="23"/>
          <w:szCs w:val="23"/>
          <w:lang w:val="sk-SK"/>
        </w:rPr>
      </w:pPr>
      <w:r w:rsidRPr="00DF7688">
        <w:rPr>
          <w:color w:val="050505"/>
          <w:sz w:val="23"/>
          <w:szCs w:val="23"/>
          <w:lang w:val="sk-SK"/>
        </w:rPr>
        <w:t>Citlivo vnímame diskusiu okolo prípadného znovuzavedenia označenia jednej národnosti. Znepokojuje nás, že zavedenie možnosti vyznačenia dvoch národností sa udialo bez akejkoľvek spoločenskej diskusie, bývalá vláda rozhodla o nás bez nás a nepoznáme možné dôsledky takéhoto zásahu do cenzu. Stav, keď príslušníci národnostných komunít nevedia ako sa budú interpretovať výsledky tohto sčítania sa nedá nazvať inak, než stavom právnej neistoty, ktorý sa prieči princípom právneho štátu. Práve nepredvídateľnosť noriem môže spôsobiť to, že k svojej národnosti sa prihlási ešte menej občanov, než by tomu bolo v prípade možnosti vyznačiť jednu národnosť. Národnostné komunity zápasia s veľmi nepriaznivými asimilačnými trendmi. Obávame sa, že otázka dvojakej národnosti tieto problémy len prehĺbi.</w:t>
      </w:r>
    </w:p>
    <w:p w14:paraId="0479F73B" w14:textId="77777777" w:rsidR="00FC3520" w:rsidRPr="00DF7688" w:rsidRDefault="00FC3520">
      <w:pPr>
        <w:pStyle w:val="Norml1"/>
        <w:rPr>
          <w:color w:val="050505"/>
          <w:sz w:val="23"/>
          <w:szCs w:val="23"/>
          <w:lang w:val="sk-SK"/>
        </w:rPr>
      </w:pPr>
    </w:p>
    <w:p w14:paraId="560E4D7A" w14:textId="77777777" w:rsidR="00FC3520" w:rsidRPr="00DF7688" w:rsidRDefault="00DF7688">
      <w:pPr>
        <w:pStyle w:val="Norml1"/>
        <w:rPr>
          <w:color w:val="050505"/>
          <w:sz w:val="23"/>
          <w:szCs w:val="23"/>
          <w:lang w:val="sk-SK"/>
        </w:rPr>
      </w:pPr>
      <w:r w:rsidRPr="00DF7688">
        <w:rPr>
          <w:color w:val="050505"/>
          <w:sz w:val="23"/>
          <w:szCs w:val="23"/>
          <w:lang w:val="sk-SK"/>
        </w:rPr>
        <w:t xml:space="preserve">Ako sme naznačili, naše jazykové práva sa odvíjajú aj od výsledkov sčítania, zákonná úprava menšinových práv však nereflektuje na zavedenie dvoch národností. Naše jazykové práva sa tak dostanú do právnej neistoty, namiesto rozšírenia dvojjazyčnosti tak dokonca môžeme prísť o už vydobyté práva. </w:t>
      </w:r>
    </w:p>
    <w:p w14:paraId="7DBF2040" w14:textId="77777777" w:rsidR="00FC3520" w:rsidRPr="00DF7688" w:rsidRDefault="00FC3520">
      <w:pPr>
        <w:pStyle w:val="Norml1"/>
        <w:rPr>
          <w:color w:val="050505"/>
          <w:sz w:val="23"/>
          <w:szCs w:val="23"/>
          <w:lang w:val="sk-SK"/>
        </w:rPr>
      </w:pPr>
    </w:p>
    <w:p w14:paraId="28453CC6" w14:textId="77777777" w:rsidR="00FC3520" w:rsidRPr="00DF7688" w:rsidRDefault="00DF7688">
      <w:pPr>
        <w:pStyle w:val="Norml1"/>
        <w:rPr>
          <w:color w:val="050505"/>
          <w:sz w:val="23"/>
          <w:szCs w:val="23"/>
          <w:lang w:val="sk-SK"/>
        </w:rPr>
      </w:pPr>
      <w:r w:rsidRPr="00DF7688">
        <w:rPr>
          <w:color w:val="050505"/>
          <w:sz w:val="23"/>
          <w:szCs w:val="23"/>
          <w:lang w:val="sk-SK"/>
        </w:rPr>
        <w:t xml:space="preserve">Vážený pán predseda vlády Slovenskej republiky! </w:t>
      </w:r>
    </w:p>
    <w:p w14:paraId="033945C9" w14:textId="77777777" w:rsidR="00FC3520" w:rsidRPr="00DF7688" w:rsidRDefault="00FC3520">
      <w:pPr>
        <w:pStyle w:val="Norml1"/>
        <w:rPr>
          <w:color w:val="050505"/>
          <w:sz w:val="23"/>
          <w:szCs w:val="23"/>
          <w:lang w:val="sk-SK"/>
        </w:rPr>
      </w:pPr>
    </w:p>
    <w:p w14:paraId="4736D8EE" w14:textId="77777777" w:rsidR="00FC3520" w:rsidRPr="00DF7688" w:rsidRDefault="00DF7688">
      <w:pPr>
        <w:pStyle w:val="Norml1"/>
        <w:rPr>
          <w:color w:val="050505"/>
          <w:sz w:val="23"/>
          <w:szCs w:val="23"/>
          <w:lang w:val="sk-SK"/>
        </w:rPr>
      </w:pPr>
      <w:r w:rsidRPr="00DF7688">
        <w:rPr>
          <w:color w:val="050505"/>
          <w:sz w:val="23"/>
          <w:szCs w:val="23"/>
          <w:lang w:val="sk-SK"/>
        </w:rPr>
        <w:t xml:space="preserve">Z vyššie uvedených dôvodov Vás preto chceme požiadať, ak sa už nastolila téma sčítania a otvorila sa citlivá otázka národnosti, využite svoje možnosti predsedu vlády Slovenskej republiky, aby sa Štatistický úrad v sčítaní obyvateľov vrátil k osvedčenému modelu jednej národnosti. Nie sme proti zmenám, tie však musia byť riadne pripravené, musí prebehnúť k nim spoločenská diskusia, a zákony súvisiace s výsledkami sčítania treba novelizovať včas. Našim spoločným cieľom je, aby sčítanie prinieslo kvalitné výsledky, </w:t>
      </w:r>
      <w:r w:rsidRPr="00DF7688">
        <w:rPr>
          <w:color w:val="050505"/>
          <w:sz w:val="23"/>
          <w:szCs w:val="23"/>
          <w:highlight w:val="white"/>
          <w:lang w:val="sk-SK"/>
        </w:rPr>
        <w:t xml:space="preserve">postavené na reálnych číslach, </w:t>
      </w:r>
      <w:r w:rsidRPr="00DF7688">
        <w:rPr>
          <w:color w:val="050505"/>
          <w:sz w:val="23"/>
          <w:szCs w:val="23"/>
          <w:lang w:val="sk-SK"/>
        </w:rPr>
        <w:t xml:space="preserve">na základe ktorých dostaneme reálny obraz o našej krajine a </w:t>
      </w:r>
      <w:r w:rsidRPr="00DF7688">
        <w:rPr>
          <w:color w:val="050505"/>
          <w:sz w:val="23"/>
          <w:szCs w:val="23"/>
          <w:highlight w:val="white"/>
          <w:lang w:val="sk-SK"/>
        </w:rPr>
        <w:t>národnostných komunitách v nej.</w:t>
      </w:r>
    </w:p>
    <w:p w14:paraId="1E2D030C" w14:textId="77777777" w:rsidR="00FC3520" w:rsidRPr="00DF7688" w:rsidRDefault="00FC3520">
      <w:pPr>
        <w:pStyle w:val="Norml1"/>
        <w:rPr>
          <w:color w:val="050505"/>
          <w:sz w:val="23"/>
          <w:szCs w:val="23"/>
          <w:lang w:val="sk-SK"/>
        </w:rPr>
      </w:pPr>
    </w:p>
    <w:p w14:paraId="3FDAB302" w14:textId="77777777" w:rsidR="00FC3520" w:rsidRPr="00DF7688" w:rsidRDefault="00DF7688">
      <w:pPr>
        <w:pStyle w:val="Norml1"/>
        <w:rPr>
          <w:color w:val="050505"/>
          <w:sz w:val="23"/>
          <w:szCs w:val="23"/>
          <w:lang w:val="sk-SK"/>
        </w:rPr>
      </w:pPr>
      <w:r w:rsidRPr="00DF7688">
        <w:rPr>
          <w:color w:val="050505"/>
          <w:sz w:val="23"/>
          <w:szCs w:val="23"/>
          <w:lang w:val="sk-SK"/>
        </w:rPr>
        <w:t xml:space="preserve">Signatári výzvy: </w:t>
      </w:r>
    </w:p>
    <w:p w14:paraId="441230CA" w14:textId="77777777" w:rsidR="00FC3520" w:rsidRPr="00DF7688" w:rsidRDefault="00FC3520">
      <w:pPr>
        <w:pStyle w:val="Norml1"/>
        <w:rPr>
          <w:color w:val="050505"/>
          <w:sz w:val="23"/>
          <w:szCs w:val="23"/>
          <w:lang w:val="sk-SK"/>
        </w:rPr>
      </w:pPr>
    </w:p>
    <w:p w14:paraId="08E67FCA" w14:textId="77777777" w:rsidR="00DF7688" w:rsidRPr="00DF7688" w:rsidRDefault="00DF7688">
      <w:pPr>
        <w:pStyle w:val="Norml1"/>
        <w:rPr>
          <w:color w:val="050505"/>
          <w:sz w:val="23"/>
          <w:szCs w:val="23"/>
          <w:lang w:val="sk-SK"/>
        </w:rPr>
      </w:pPr>
      <w:r w:rsidRPr="00DF7688">
        <w:rPr>
          <w:color w:val="050505"/>
          <w:sz w:val="23"/>
          <w:szCs w:val="23"/>
          <w:lang w:val="sk-SK"/>
        </w:rPr>
        <w:t>...</w:t>
      </w:r>
    </w:p>
    <w:p w14:paraId="0DC12A06" w14:textId="77777777" w:rsidR="00FC3520" w:rsidRPr="00DF7688" w:rsidRDefault="00DF7688">
      <w:pPr>
        <w:pStyle w:val="Norml1"/>
        <w:rPr>
          <w:color w:val="050505"/>
          <w:sz w:val="23"/>
          <w:szCs w:val="23"/>
          <w:lang w:val="sk-SK"/>
        </w:rPr>
      </w:pPr>
      <w:r w:rsidRPr="00DF7688">
        <w:rPr>
          <w:color w:val="050505"/>
          <w:sz w:val="23"/>
          <w:szCs w:val="23"/>
          <w:lang w:val="sk-SK"/>
        </w:rPr>
        <w:t>György Gyimesi, poslanec NRSR</w:t>
      </w:r>
    </w:p>
    <w:p w14:paraId="4675E027" w14:textId="77777777" w:rsidR="00FC3520" w:rsidRPr="00DF7688" w:rsidRDefault="00DF7688">
      <w:pPr>
        <w:pStyle w:val="Norml1"/>
        <w:rPr>
          <w:color w:val="050505"/>
          <w:sz w:val="23"/>
          <w:szCs w:val="23"/>
          <w:lang w:val="sk-SK"/>
        </w:rPr>
      </w:pPr>
      <w:r w:rsidRPr="00DF7688">
        <w:rPr>
          <w:color w:val="050505"/>
          <w:sz w:val="23"/>
          <w:szCs w:val="23"/>
          <w:lang w:val="sk-SK"/>
        </w:rPr>
        <w:t>Szabolcs Mózes, predseda hnutia Összefogás-Spolupatričnosť</w:t>
      </w:r>
    </w:p>
    <w:p w14:paraId="332505F2" w14:textId="77777777" w:rsidR="00FC3520" w:rsidRPr="00DF7688" w:rsidRDefault="00DF7688">
      <w:pPr>
        <w:pStyle w:val="Norml1"/>
        <w:rPr>
          <w:color w:val="050505"/>
          <w:sz w:val="23"/>
          <w:szCs w:val="23"/>
          <w:lang w:val="sk-SK"/>
        </w:rPr>
      </w:pPr>
      <w:r w:rsidRPr="00DF7688">
        <w:rPr>
          <w:color w:val="050505"/>
          <w:sz w:val="23"/>
          <w:szCs w:val="23"/>
          <w:lang w:val="sk-SK"/>
        </w:rPr>
        <w:t>...</w:t>
      </w:r>
    </w:p>
    <w:sectPr w:rsidR="00FC3520" w:rsidRPr="00DF7688" w:rsidSect="00FC352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20"/>
    <w:rsid w:val="004E010E"/>
    <w:rsid w:val="00DF7688"/>
    <w:rsid w:val="00FC35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920B"/>
  <w15:docId w15:val="{39D8417D-2151-4447-88C9-BB080983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HU"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1"/>
    <w:next w:val="Norml1"/>
    <w:rsid w:val="00FC3520"/>
    <w:pPr>
      <w:keepNext/>
      <w:keepLines/>
      <w:spacing w:before="400" w:after="120"/>
      <w:outlineLvl w:val="0"/>
    </w:pPr>
    <w:rPr>
      <w:sz w:val="40"/>
      <w:szCs w:val="40"/>
    </w:rPr>
  </w:style>
  <w:style w:type="paragraph" w:styleId="Cmsor2">
    <w:name w:val="heading 2"/>
    <w:basedOn w:val="Norml1"/>
    <w:next w:val="Norml1"/>
    <w:rsid w:val="00FC3520"/>
    <w:pPr>
      <w:keepNext/>
      <w:keepLines/>
      <w:spacing w:before="360" w:after="120"/>
      <w:outlineLvl w:val="1"/>
    </w:pPr>
    <w:rPr>
      <w:sz w:val="32"/>
      <w:szCs w:val="32"/>
    </w:rPr>
  </w:style>
  <w:style w:type="paragraph" w:styleId="Cmsor3">
    <w:name w:val="heading 3"/>
    <w:basedOn w:val="Norml1"/>
    <w:next w:val="Norml1"/>
    <w:rsid w:val="00FC3520"/>
    <w:pPr>
      <w:keepNext/>
      <w:keepLines/>
      <w:spacing w:before="320" w:after="80"/>
      <w:outlineLvl w:val="2"/>
    </w:pPr>
    <w:rPr>
      <w:color w:val="434343"/>
      <w:sz w:val="28"/>
      <w:szCs w:val="28"/>
    </w:rPr>
  </w:style>
  <w:style w:type="paragraph" w:styleId="Cmsor4">
    <w:name w:val="heading 4"/>
    <w:basedOn w:val="Norml1"/>
    <w:next w:val="Norml1"/>
    <w:rsid w:val="00FC3520"/>
    <w:pPr>
      <w:keepNext/>
      <w:keepLines/>
      <w:spacing w:before="280" w:after="80"/>
      <w:outlineLvl w:val="3"/>
    </w:pPr>
    <w:rPr>
      <w:color w:val="666666"/>
      <w:sz w:val="24"/>
      <w:szCs w:val="24"/>
    </w:rPr>
  </w:style>
  <w:style w:type="paragraph" w:styleId="Cmsor5">
    <w:name w:val="heading 5"/>
    <w:basedOn w:val="Norml1"/>
    <w:next w:val="Norml1"/>
    <w:rsid w:val="00FC3520"/>
    <w:pPr>
      <w:keepNext/>
      <w:keepLines/>
      <w:spacing w:before="240" w:after="80"/>
      <w:outlineLvl w:val="4"/>
    </w:pPr>
    <w:rPr>
      <w:color w:val="666666"/>
    </w:rPr>
  </w:style>
  <w:style w:type="paragraph" w:styleId="Cmsor6">
    <w:name w:val="heading 6"/>
    <w:basedOn w:val="Norml1"/>
    <w:next w:val="Norml1"/>
    <w:rsid w:val="00FC3520"/>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FC3520"/>
  </w:style>
  <w:style w:type="table" w:customStyle="1" w:styleId="TableNormal">
    <w:name w:val="Table Normal"/>
    <w:rsid w:val="00FC3520"/>
    <w:tblPr>
      <w:tblCellMar>
        <w:top w:w="0" w:type="dxa"/>
        <w:left w:w="0" w:type="dxa"/>
        <w:bottom w:w="0" w:type="dxa"/>
        <w:right w:w="0" w:type="dxa"/>
      </w:tblCellMar>
    </w:tblPr>
  </w:style>
  <w:style w:type="paragraph" w:styleId="Cm">
    <w:name w:val="Title"/>
    <w:basedOn w:val="Norml1"/>
    <w:next w:val="Norml1"/>
    <w:rsid w:val="00FC3520"/>
    <w:pPr>
      <w:keepNext/>
      <w:keepLines/>
      <w:spacing w:after="60"/>
    </w:pPr>
    <w:rPr>
      <w:sz w:val="52"/>
      <w:szCs w:val="52"/>
    </w:rPr>
  </w:style>
  <w:style w:type="paragraph" w:styleId="Alcm">
    <w:name w:val="Subtitle"/>
    <w:basedOn w:val="Norml1"/>
    <w:next w:val="Norml1"/>
    <w:rsid w:val="00FC352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2086</Characters>
  <Application>Microsoft Office Word</Application>
  <DocSecurity>0</DocSecurity>
  <Lines>17</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 Media 14</dc:creator>
  <cp:lastModifiedBy>Pro Media 14</cp:lastModifiedBy>
  <cp:revision>2</cp:revision>
  <dcterms:created xsi:type="dcterms:W3CDTF">2021-01-21T13:51:00Z</dcterms:created>
  <dcterms:modified xsi:type="dcterms:W3CDTF">2021-01-21T13:51:00Z</dcterms:modified>
</cp:coreProperties>
</file>