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Szövetség - MKP Platform Politikai nyilatkozat</w:t>
      </w:r>
    </w:p>
    <w:p w:rsidR="00000000" w:rsidDel="00000000" w:rsidP="00000000" w:rsidRDefault="00000000" w:rsidRPr="00000000" w14:paraId="00000002">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w:t>
      </w:r>
    </w:p>
    <w:p w:rsidR="00000000" w:rsidDel="00000000" w:rsidP="00000000" w:rsidRDefault="00000000" w:rsidRPr="00000000" w14:paraId="000000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Szlovákiának 1993-as megalakulása óta először lesz hivatalnokkormánya. Zuzana </w:t>
      </w:r>
      <w:r w:rsidDel="00000000" w:rsidR="00000000" w:rsidRPr="00000000">
        <w:rPr>
          <w:rFonts w:ascii="Calibri" w:cs="Calibri" w:eastAsia="Calibri" w:hAnsi="Calibri"/>
          <w:sz w:val="26"/>
          <w:szCs w:val="26"/>
          <w:rtl w:val="0"/>
        </w:rPr>
        <w:t xml:space="preserve">Č</w:t>
      </w:r>
      <w:r w:rsidDel="00000000" w:rsidR="00000000" w:rsidRPr="00000000">
        <w:rPr>
          <w:rFonts w:ascii="Times New Roman" w:cs="Times New Roman" w:eastAsia="Times New Roman" w:hAnsi="Times New Roman"/>
          <w:sz w:val="26"/>
          <w:szCs w:val="26"/>
          <w:rtl w:val="0"/>
        </w:rPr>
        <w:t xml:space="preserve">aputová köztársasági elnök asszony megbízásából – hacsak néhány hónapig is – Ódor Lajos személyében magyar nemzetiségű kormányfője lesz az országnak. Ez a jelenség sok mindenről tanúskodik. Először is arról, hogy Szlovákiában a legfelsőbb politika szereplőinek néhányánál már nem akadály a nemzetiségi hovatartozás a legmagasabb közjogi tisztségek betöltése tekintetében. Ez jó hír. Másodszor arról is szól, hogy a létrejövő hivatalnokkormány magyar tagjait nem a magyar közösségünk választotta ki és választotta meg. Egy magyar nemzetiségű miniszterelnök mindössze pár hónapig tartó kinevezése azt is üzenheti csalfán, hogy a soron következő választásokon nincs szükség az etnikai alapú magyar pártra, elég olyan szlovák pártokra szavazni, akiknek vannak magyar nemzetiségű jelöltjei, akikből akár miniszterelnök is lehet. Ez viszont aggályos hír. Biztosak vagyunk azonban abban, hogy minden józan ítélőképességgel rendelkező szlovákiai magyar tudja, hogy néhány magyar kormánytisztségbe való kinevezése kivételes és átmeneti jelenség, amit a parlamenti választások győztes szlovák pártja azonnal át fog értékelni. Zuzana </w:t>
      </w:r>
      <w:r w:rsidDel="00000000" w:rsidR="00000000" w:rsidRPr="00000000">
        <w:rPr>
          <w:rFonts w:ascii="Calibri" w:cs="Calibri" w:eastAsia="Calibri" w:hAnsi="Calibri"/>
          <w:sz w:val="26"/>
          <w:szCs w:val="26"/>
          <w:rtl w:val="0"/>
        </w:rPr>
        <w:t xml:space="preserve">Č</w:t>
      </w:r>
      <w:r w:rsidDel="00000000" w:rsidR="00000000" w:rsidRPr="00000000">
        <w:rPr>
          <w:rFonts w:ascii="Times New Roman" w:cs="Times New Roman" w:eastAsia="Times New Roman" w:hAnsi="Times New Roman"/>
          <w:sz w:val="26"/>
          <w:szCs w:val="26"/>
          <w:rtl w:val="0"/>
        </w:rPr>
        <w:t xml:space="preserve">aputová kormányalakítási döntései szép gesztusok, de nem szabad, hogy elringassanak bennünket. Csakis egy erős és stabil magyar parlamenti párt tudja elérni azt, hogy sorainkból kiválasztott és megválasztott magyar miniszterei legyenek hosszabb távon egy szlovákiai kormánynak. </w:t>
      </w:r>
    </w:p>
    <w:p w:rsidR="00000000" w:rsidDel="00000000" w:rsidP="00000000" w:rsidRDefault="00000000" w:rsidRPr="00000000" w14:paraId="000000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Ódor Lajosnak és a többi magyar nemzetiségű kormánytagnak sok sikert kívánunk! A kormány összetételétől függetlenül elvárjuk a létrejövő hivatalnokkormánytól, hogy: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az eddiginél hatékonyabban kárpótolja a helyi és megyei önkormányzatokat a jelentősen megnövekedett energiaárak miatt,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támogassa a kis- és középvállalkozókat, akik az áremelkedések következtében szintén nagyon nehéz helyzetbe kerültek, külön segítse a vidéki családi gazdaságokat,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földterületek tulajdonosi és bérleti viszonyát érintő területrendezési terv megvalósulását gyorsítsa fel,</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támogassa azoknak a mezőgazdasági és élelmiszeripari termékeknek az előállítását, amelyekben Szlovákia nem önellátó,</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állítsa le a belügyminisztérium közigazgatási terv</w:t>
      </w:r>
      <w:r w:rsidDel="00000000" w:rsidR="00000000" w:rsidRPr="00000000">
        <w:rPr>
          <w:rFonts w:ascii="Times New Roman" w:cs="Times New Roman" w:eastAsia="Times New Roman" w:hAnsi="Times New Roman"/>
          <w:sz w:val="26"/>
          <w:szCs w:val="26"/>
          <w:rtl w:val="0"/>
        </w:rPr>
        <w:t xml:space="preserve">ének előkészítését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állítsa le a kórházak minisztérium által javasolt besorolását, a szülészeti osztályok megszüntetését, p</w:t>
      </w:r>
      <w:r w:rsidDel="00000000" w:rsidR="00000000" w:rsidRPr="00000000">
        <w:rPr>
          <w:rFonts w:ascii="Times New Roman" w:cs="Times New Roman" w:eastAsia="Times New Roman" w:hAnsi="Times New Roman"/>
          <w:sz w:val="26"/>
          <w:szCs w:val="26"/>
          <w:rtl w:val="0"/>
        </w:rPr>
        <w:t xml:space="preserve">éldául Királyhelmecen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járuljon hozzá a közlekedési infrastruktúra déli fejlesztéséhez és a nagy munkanélküliséggel küzdő járásokban a munkahelyteremtéshez,</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nyújtson sokoldalú segítséget ahhoz, hogy a magyar nyelvhasználat nagyobb teret kapjon és elfogadottabb legyen Szlovákiában, Dél-Szlovákiában pedig egyenrang</w:t>
      </w:r>
      <w:r w:rsidDel="00000000" w:rsidR="00000000" w:rsidRPr="00000000">
        <w:rPr>
          <w:rFonts w:ascii="Times New Roman" w:cs="Times New Roman" w:eastAsia="Times New Roman" w:hAnsi="Times New Roman"/>
          <w:sz w:val="26"/>
          <w:szCs w:val="26"/>
          <w:rtl w:val="0"/>
        </w:rPr>
        <w:t xml:space="preserve">ú szintre kerüljön a használata,</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8"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lépjen fel aktívan azért, hogy a szlovákiai labdarúgó-stadionokból szoruljon ki a magyarellenesség és a magyarokkal szembeni uszítás.</w:t>
      </w:r>
    </w:p>
    <w:p w:rsidR="00000000" w:rsidDel="00000000" w:rsidP="00000000" w:rsidRDefault="00000000" w:rsidRPr="00000000" w14:paraId="0000000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w:t>
      </w:r>
    </w:p>
    <w:p w:rsidR="00000000" w:rsidDel="00000000" w:rsidP="00000000" w:rsidRDefault="00000000" w:rsidRPr="00000000" w14:paraId="000000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Magyar Konzervatív Platform elfogadhatatlannak és felháborítónak tartja, hogy a DAC Dunaszerdahely futballcsapatának mérkőzései során folyamatosan magyarellenes, közösségünkkel szemben uszító szurkolói rigmusok vannak jelen, pl. „Bi ma</w:t>
      </w:r>
      <w:r w:rsidDel="00000000" w:rsidR="00000000" w:rsidRPr="00000000">
        <w:rPr>
          <w:rFonts w:ascii="Calibri" w:cs="Calibri" w:eastAsia="Calibri" w:hAnsi="Calibri"/>
          <w:sz w:val="26"/>
          <w:szCs w:val="26"/>
          <w:rtl w:val="0"/>
        </w:rPr>
        <w:t xml:space="preserve">ď</w:t>
      </w:r>
      <w:r w:rsidDel="00000000" w:rsidR="00000000" w:rsidRPr="00000000">
        <w:rPr>
          <w:rFonts w:ascii="Times New Roman" w:cs="Times New Roman" w:eastAsia="Times New Roman" w:hAnsi="Times New Roman"/>
          <w:sz w:val="26"/>
          <w:szCs w:val="26"/>
          <w:rtl w:val="0"/>
        </w:rPr>
        <w:t xml:space="preserve">ara do hlavy!”Platformunk jogászai néhány dunaszerdahelyi szurkolóival együttműködve büntetőfeljelentést készülnek beadni. Lehetővé kívánjuk tenni, hogy mindenki, aki ezzel egyetért, csatlakozhasson a kezdeményezéshez. Minél többen lesznek a beadvány aláírói, annál egyértelműbb lesz, hogy elutasítjuk a közösségünket érő sértéseket és megaláztatást. A gyűlölet Szlovákiában sem lehet pálya. Tegyünk ellene!</w:t>
      </w:r>
    </w:p>
    <w:p w:rsidR="00000000" w:rsidDel="00000000" w:rsidP="00000000" w:rsidRDefault="00000000" w:rsidRPr="00000000" w14:paraId="0000001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III.</w:t>
      </w:r>
    </w:p>
    <w:p w:rsidR="00000000" w:rsidDel="00000000" w:rsidP="00000000" w:rsidRDefault="00000000" w:rsidRPr="00000000" w14:paraId="0000001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 Szlovákiában 456.154 magyar él, ami a lakosság 8,37%-át teszi ki. Ezért a szeptember 30-án esedékes parlamenti választásokra való felkészülés során a Szövetség Magyar Konzervatív Platformja a lehető legszélesebb magyar összefogás listájának létrehozását szorgalmazta. Feltételeztük és ma is feltételezzük, hogy a magyarság parlamenti képviseletének elérése érdekében a Szövetség mindhárom platformja együttműködő, toleráns és nyitott lesz. Azt hittük és hisszük ma is, hogy 2020-ban már lezártuk a felvidéki magyarokat sújtó több, mint egy évtizedig tartó sértődöttség és széthúzás korszakát. Ezzel összhangban elfogadtuk és valljuk, hogy a Szövetség minden platformja önállóan dönt arról, hogy saját kvótáján belül kit tesz fel a Szövetség választási listájára. Többször hangsúlyoztuk, mi tiszteletben tartjuk a Híd és az Összefogás Platform jelöltjeit. Ultimátumokkal és diktátumokkal ugyanis nem lehet hatékony pártot építeni. A múlt sérelmei helyett foglalkozzunk közös jövőnk építésével. Semmilyen józan és objektív érv nem szól amellett, hogy a listaállítás kapcsán bárki is elhagyja a Szövetséget. Aki ebben gondolkodik, az nem a szlovákiai magyarság érdekeit tartja szem előtt, hanem csak egy szűk, de hangos csoport elvárásainak kíván megfelelni. A Szövetség minden politikusa cselekedjen felelősségteljesen és döntsön bölcsen! „A magyar egységet nem az veri szét, aki annak részese kíván lenni, hanem az, aki azt elhagyja.” A Magyar Konzervatív Platform olyan képviselőjelölteket javasol a Szövetség listájára, akik már bizonyítottak helyi vagy megyei választásokon és az azokon elért tisztségekben, illetve a közélet más területén. A 75 fős listánkon 3 megyei alelnök, 19 megyei képviselő, 21 polgármester, 6 alpolgármester, 22 helyi önkormányzati képviselő indul. Ők már legalább egyszer elnyerték a választók bizalmát. A többi regionálisan ismert és közkedvelt személyiséggel kiegészülve az MKP Platform jelöltjei a méltó magyar parlamenti képviselet megszerzésének a reményében kérik a választók bizalmát. </w:t>
      </w:r>
    </w:p>
    <w:p w:rsidR="00000000" w:rsidDel="00000000" w:rsidP="00000000" w:rsidRDefault="00000000" w:rsidRPr="00000000" w14:paraId="0000001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6"/>
          <w:szCs w:val="26"/>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8" w:hanging="360"/>
      </w:pPr>
      <w:rPr>
        <w:rFonts w:ascii="Times New Roman" w:cs="Times New Roman" w:eastAsia="Times New Roman" w:hAnsi="Times New Roman"/>
      </w:rPr>
    </w:lvl>
    <w:lvl w:ilvl="1">
      <w:start w:val="1"/>
      <w:numFmt w:val="bullet"/>
      <w:lvlText w:val="o"/>
      <w:lvlJc w:val="left"/>
      <w:pPr>
        <w:ind w:left="1148" w:hanging="360"/>
      </w:pPr>
      <w:rPr>
        <w:rFonts w:ascii="Courier New" w:cs="Courier New" w:eastAsia="Courier New" w:hAnsi="Courier New"/>
      </w:rPr>
    </w:lvl>
    <w:lvl w:ilvl="2">
      <w:start w:val="1"/>
      <w:numFmt w:val="bullet"/>
      <w:lvlText w:val="▪"/>
      <w:lvlJc w:val="left"/>
      <w:pPr>
        <w:ind w:left="1868" w:hanging="360"/>
      </w:pPr>
      <w:rPr>
        <w:rFonts w:ascii="Noto Sans Symbols" w:cs="Noto Sans Symbols" w:eastAsia="Noto Sans Symbols" w:hAnsi="Noto Sans Symbols"/>
      </w:rPr>
    </w:lvl>
    <w:lvl w:ilvl="3">
      <w:start w:val="1"/>
      <w:numFmt w:val="bullet"/>
      <w:lvlText w:val="●"/>
      <w:lvlJc w:val="left"/>
      <w:pPr>
        <w:ind w:left="2588" w:hanging="360"/>
      </w:pPr>
      <w:rPr>
        <w:rFonts w:ascii="Noto Sans Symbols" w:cs="Noto Sans Symbols" w:eastAsia="Noto Sans Symbols" w:hAnsi="Noto Sans Symbols"/>
      </w:rPr>
    </w:lvl>
    <w:lvl w:ilvl="4">
      <w:start w:val="1"/>
      <w:numFmt w:val="bullet"/>
      <w:lvlText w:val="o"/>
      <w:lvlJc w:val="left"/>
      <w:pPr>
        <w:ind w:left="3308" w:hanging="360"/>
      </w:pPr>
      <w:rPr>
        <w:rFonts w:ascii="Courier New" w:cs="Courier New" w:eastAsia="Courier New" w:hAnsi="Courier New"/>
      </w:rPr>
    </w:lvl>
    <w:lvl w:ilvl="5">
      <w:start w:val="1"/>
      <w:numFmt w:val="bullet"/>
      <w:lvlText w:val="▪"/>
      <w:lvlJc w:val="left"/>
      <w:pPr>
        <w:ind w:left="4028" w:hanging="360"/>
      </w:pPr>
      <w:rPr>
        <w:rFonts w:ascii="Noto Sans Symbols" w:cs="Noto Sans Symbols" w:eastAsia="Noto Sans Symbols" w:hAnsi="Noto Sans Symbols"/>
      </w:rPr>
    </w:lvl>
    <w:lvl w:ilvl="6">
      <w:start w:val="1"/>
      <w:numFmt w:val="bullet"/>
      <w:lvlText w:val="●"/>
      <w:lvlJc w:val="left"/>
      <w:pPr>
        <w:ind w:left="4748" w:hanging="360"/>
      </w:pPr>
      <w:rPr>
        <w:rFonts w:ascii="Noto Sans Symbols" w:cs="Noto Sans Symbols" w:eastAsia="Noto Sans Symbols" w:hAnsi="Noto Sans Symbols"/>
      </w:rPr>
    </w:lvl>
    <w:lvl w:ilvl="7">
      <w:start w:val="1"/>
      <w:numFmt w:val="bullet"/>
      <w:lvlText w:val="o"/>
      <w:lvlJc w:val="left"/>
      <w:pPr>
        <w:ind w:left="5468" w:hanging="360"/>
      </w:pPr>
      <w:rPr>
        <w:rFonts w:ascii="Courier New" w:cs="Courier New" w:eastAsia="Courier New" w:hAnsi="Courier New"/>
      </w:rPr>
    </w:lvl>
    <w:lvl w:ilvl="8">
      <w:start w:val="1"/>
      <w:numFmt w:val="bullet"/>
      <w:lvlText w:val="▪"/>
      <w:lvlJc w:val="left"/>
      <w:pPr>
        <w:ind w:left="61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